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Default Extension="rels" ContentType="application/vnd.openxmlformats-package.relationships+xml"/>
  <Default Extension="xml" ContentType="application/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6C5" w:rsidRPr="00F076C5" w:rsidRDefault="00F076C5" w:rsidP="00E5373E">
      <w:pPr>
        <w:pStyle w:val="DocumentTitle"/>
        <w:spacing w:after="240"/>
        <w:rPr>
          <w:sz w:val="22"/>
          <w:szCs w:val="22"/>
          <w:u w:val="single"/>
        </w:rPr>
      </w:pPr>
      <w:bookmarkStart w:id="0" w:name="_GoBack"/>
      <w:bookmarkEnd w:id="0"/>
      <w:r w:rsidRPr="00F076C5">
        <w:rPr>
          <w:sz w:val="22"/>
          <w:szCs w:val="22"/>
          <w:u w:val="single"/>
        </w:rPr>
        <w:t>SCHEDULE C</w:t>
      </w:r>
    </w:p>
    <w:p w:rsidR="004D3327" w:rsidRPr="00E5373E" w:rsidRDefault="004D3327" w:rsidP="00E5373E">
      <w:pPr>
        <w:pStyle w:val="DocumentTitle"/>
        <w:spacing w:after="240"/>
        <w:rPr>
          <w:sz w:val="22"/>
          <w:szCs w:val="22"/>
        </w:rPr>
      </w:pPr>
      <w:r w:rsidRPr="00E5373E">
        <w:rPr>
          <w:sz w:val="22"/>
          <w:szCs w:val="22"/>
        </w:rPr>
        <w:t>FIRST NATIONAL FINANCIAL GP CORPORATION</w:t>
      </w:r>
    </w:p>
    <w:p w:rsidR="003165DD" w:rsidRDefault="004D3327" w:rsidP="003165DD">
      <w:pPr>
        <w:pStyle w:val="BodyText"/>
        <w:tabs>
          <w:tab w:val="clear" w:pos="720"/>
          <w:tab w:val="left" w:pos="9360"/>
        </w:tabs>
        <w:jc w:val="center"/>
        <w:rPr>
          <w:b/>
          <w:sz w:val="22"/>
          <w:szCs w:val="22"/>
        </w:rPr>
      </w:pPr>
      <w:r>
        <w:rPr>
          <w:b/>
          <w:sz w:val="22"/>
          <w:szCs w:val="22"/>
        </w:rPr>
        <w:t>SCHEDULE OF ADDITIONAL MORTGAGE TERMS</w:t>
      </w:r>
    </w:p>
    <w:p w:rsidR="004D3327" w:rsidRDefault="004D3327" w:rsidP="00E5373E">
      <w:pPr>
        <w:pStyle w:val="BodyText"/>
        <w:tabs>
          <w:tab w:val="clear" w:pos="720"/>
          <w:tab w:val="left" w:pos="9360"/>
        </w:tabs>
        <w:spacing w:after="0"/>
        <w:jc w:val="center"/>
        <w:rPr>
          <w:b/>
          <w:sz w:val="22"/>
          <w:szCs w:val="22"/>
        </w:rPr>
      </w:pPr>
      <w:r>
        <w:rPr>
          <w:b/>
          <w:sz w:val="22"/>
          <w:szCs w:val="22"/>
        </w:rPr>
        <w:t>Adjustable Rate</w:t>
      </w:r>
      <w:r w:rsidR="00E5373E">
        <w:rPr>
          <w:b/>
          <w:sz w:val="22"/>
          <w:szCs w:val="22"/>
        </w:rPr>
        <w:t xml:space="preserve"> Mortgage</w:t>
      </w:r>
      <w:r>
        <w:rPr>
          <w:b/>
          <w:sz w:val="22"/>
          <w:szCs w:val="22"/>
        </w:rPr>
        <w:t xml:space="preserve"> (</w:t>
      </w:r>
      <w:r w:rsidR="00906AAF">
        <w:rPr>
          <w:b/>
          <w:sz w:val="22"/>
          <w:szCs w:val="22"/>
        </w:rPr>
        <w:t>Prince Edward Island</w:t>
      </w:r>
      <w:r>
        <w:rPr>
          <w:b/>
          <w:sz w:val="22"/>
          <w:szCs w:val="22"/>
        </w:rPr>
        <w:t>)</w:t>
      </w:r>
    </w:p>
    <w:p w:rsidR="00E5373E" w:rsidRDefault="00E5373E" w:rsidP="00E5373E">
      <w:pPr>
        <w:pStyle w:val="BodyText"/>
        <w:spacing w:after="0"/>
        <w:jc w:val="center"/>
        <w:rPr>
          <w:b/>
        </w:rPr>
      </w:pPr>
      <w:r>
        <w:rPr>
          <w:b/>
        </w:rPr>
        <w:t>(</w:t>
      </w:r>
      <w:r w:rsidR="007971E1">
        <w:rPr>
          <w:b/>
        </w:rPr>
        <w:t>Second - Open</w:t>
      </w:r>
      <w:r>
        <w:rPr>
          <w:b/>
        </w:rPr>
        <w:t>)</w:t>
      </w:r>
    </w:p>
    <w:p w:rsidR="007971E1" w:rsidRDefault="007971E1" w:rsidP="004D3327">
      <w:pPr>
        <w:pStyle w:val="BodyText"/>
        <w:jc w:val="center"/>
        <w:rPr>
          <w:b/>
          <w:i/>
        </w:rPr>
      </w:pPr>
    </w:p>
    <w:p w:rsidR="004D3327" w:rsidRPr="004D3327" w:rsidRDefault="0098713B" w:rsidP="004D3327">
      <w:pPr>
        <w:pStyle w:val="BodyText"/>
        <w:jc w:val="center"/>
      </w:pPr>
      <w:r>
        <w:rPr>
          <w:b/>
          <w:i/>
        </w:rPr>
        <w:t>Real Property Act</w:t>
      </w:r>
      <w:r w:rsidR="00906AAF">
        <w:rPr>
          <w:b/>
          <w:i/>
        </w:rPr>
        <w:t>, R.S.P.E.I. 1988</w:t>
      </w:r>
      <w:r w:rsidR="00DD1CC3">
        <w:rPr>
          <w:b/>
          <w:i/>
        </w:rPr>
        <w:t>, c.R-</w:t>
      </w:r>
      <w:r>
        <w:rPr>
          <w:b/>
          <w:i/>
        </w:rPr>
        <w:t>3</w:t>
      </w:r>
    </w:p>
    <w:p w:rsidR="004D3327" w:rsidRPr="00E5373E" w:rsidRDefault="00E5373E" w:rsidP="004D3327">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971E1" w:rsidRDefault="007971E1" w:rsidP="007971E1">
      <w:pPr>
        <w:pStyle w:val="BodyText"/>
      </w:pPr>
      <w:r>
        <w:t>In this Schedule, the borrower is referred to as the “</w:t>
      </w:r>
      <w:r w:rsidRPr="00AF7F5B">
        <w:rPr>
          <w:b/>
        </w:rPr>
        <w:t>Mortgago</w:t>
      </w:r>
      <w:r w:rsidRPr="00DA7CF4">
        <w:rPr>
          <w:b/>
        </w:rPr>
        <w:t>r</w:t>
      </w:r>
      <w:r>
        <w:t>” and the lender as the “</w:t>
      </w:r>
      <w:r w:rsidRPr="00AF7F5B">
        <w:rPr>
          <w:b/>
        </w:rPr>
        <w:t>Mortgagee</w:t>
      </w:r>
      <w:r>
        <w:t>”.  All terms and conditions in this Schedule shall be incorporated into the mortgage/charge (the “</w:t>
      </w:r>
      <w:r>
        <w:rPr>
          <w:b/>
        </w:rPr>
        <w:t>Mortgage</w:t>
      </w:r>
      <w:r>
        <w:t>”) to which it is attached.</w:t>
      </w:r>
    </w:p>
    <w:p w:rsidR="007971E1" w:rsidRPr="00033A45" w:rsidRDefault="007971E1" w:rsidP="007971E1">
      <w:pPr>
        <w:pStyle w:val="BodyText"/>
        <w:rPr>
          <w:b/>
          <w:u w:val="single"/>
        </w:rPr>
      </w:pPr>
      <w:r w:rsidRPr="00033A45">
        <w:rPr>
          <w:b/>
          <w:u w:val="single"/>
        </w:rPr>
        <w:t>CAPITALIZED TERMS</w:t>
      </w:r>
    </w:p>
    <w:p w:rsidR="007971E1" w:rsidRDefault="007971E1" w:rsidP="007971E1">
      <w:pPr>
        <w:pStyle w:val="BodyText"/>
      </w:pPr>
      <w:r>
        <w:t>All capitalized terms used but not otherwise defined in this Schedule have the respective meanings ascribed to such terms in the Standard Mortgage Terms for Adjustable Rate Mortgage (the “</w:t>
      </w:r>
      <w:r w:rsidRPr="000A1CA4">
        <w:rPr>
          <w:b/>
        </w:rPr>
        <w:t xml:space="preserve">Standard </w:t>
      </w:r>
      <w:r>
        <w:rPr>
          <w:b/>
        </w:rPr>
        <w:t>Mortgage</w:t>
      </w:r>
      <w:r w:rsidRPr="000A1CA4">
        <w:rPr>
          <w:b/>
        </w:rPr>
        <w:t xml:space="preserve"> Terms</w:t>
      </w:r>
      <w:r>
        <w:t>”).</w:t>
      </w:r>
    </w:p>
    <w:p w:rsidR="007971E1" w:rsidRDefault="007971E1" w:rsidP="007971E1">
      <w:pPr>
        <w:pStyle w:val="BodyText"/>
        <w:rPr>
          <w:b/>
          <w:u w:val="single"/>
          <w:lang w:val="en-US"/>
        </w:rPr>
      </w:pPr>
      <w:r w:rsidRPr="00033A45">
        <w:rPr>
          <w:b/>
          <w:u w:val="single"/>
          <w:lang w:val="en-US"/>
        </w:rPr>
        <w:t>PREPAYMENT PRIVILEGES</w:t>
      </w:r>
    </w:p>
    <w:p w:rsidR="007971E1" w:rsidRPr="000A1CA4" w:rsidRDefault="007971E1" w:rsidP="007971E1">
      <w:pPr>
        <w:rPr>
          <w:sz w:val="20"/>
          <w:szCs w:val="20"/>
          <w:lang w:val="en-US"/>
        </w:rPr>
      </w:pPr>
      <w:r w:rsidRPr="000A1CA4">
        <w:rPr>
          <w:sz w:val="20"/>
          <w:szCs w:val="20"/>
          <w:lang w:val="en-US"/>
        </w:rPr>
        <w:t xml:space="preserve">The </w:t>
      </w:r>
      <w:r>
        <w:rPr>
          <w:sz w:val="20"/>
          <w:szCs w:val="20"/>
          <w:lang w:val="en-US"/>
        </w:rPr>
        <w:t>Mortgagor</w:t>
      </w:r>
      <w:r w:rsidRPr="000A1CA4">
        <w:rPr>
          <w:sz w:val="20"/>
          <w:szCs w:val="20"/>
          <w:lang w:val="en-US"/>
        </w:rPr>
        <w:t xml:space="preserve"> may at any time prepay the whole or part of the Indebtedness then outstanding under the </w:t>
      </w:r>
      <w:r>
        <w:rPr>
          <w:sz w:val="20"/>
          <w:szCs w:val="20"/>
          <w:lang w:val="en-US"/>
        </w:rPr>
        <w:t>Mortgage</w:t>
      </w:r>
      <w:r w:rsidRPr="000A1CA4">
        <w:rPr>
          <w:sz w:val="20"/>
          <w:szCs w:val="20"/>
          <w:lang w:val="en-US"/>
        </w:rPr>
        <w:t xml:space="preserve"> without notice or bonus. </w:t>
      </w:r>
    </w:p>
    <w:p w:rsidR="007971E1" w:rsidRPr="000A1CA4" w:rsidRDefault="007971E1" w:rsidP="007971E1">
      <w:pPr>
        <w:rPr>
          <w:sz w:val="20"/>
          <w:szCs w:val="20"/>
          <w:lang w:val="en-US"/>
        </w:rPr>
      </w:pPr>
      <w:r w:rsidRPr="000A1CA4">
        <w:rPr>
          <w:sz w:val="20"/>
          <w:szCs w:val="20"/>
          <w:lang w:val="en-US"/>
        </w:rPr>
        <w:t xml:space="preserve">Notwithstanding any prepayment on account of any portion of the Principal Amount, the regular blended payment instalment originally set out in the </w:t>
      </w:r>
      <w:r>
        <w:rPr>
          <w:sz w:val="20"/>
          <w:szCs w:val="20"/>
          <w:lang w:val="en-US"/>
        </w:rPr>
        <w:t>Mortgage</w:t>
      </w:r>
      <w:r w:rsidRPr="000A1CA4">
        <w:rPr>
          <w:sz w:val="20"/>
          <w:szCs w:val="20"/>
          <w:lang w:val="en-US"/>
        </w:rPr>
        <w:t xml:space="preserve"> shall continue to be payable on each Payment Date as set out in the </w:t>
      </w:r>
      <w:r>
        <w:rPr>
          <w:sz w:val="20"/>
          <w:szCs w:val="20"/>
          <w:lang w:val="en-US"/>
        </w:rPr>
        <w:t>Mortgage</w:t>
      </w:r>
      <w:r w:rsidRPr="000A1CA4">
        <w:rPr>
          <w:sz w:val="20"/>
          <w:szCs w:val="20"/>
          <w:lang w:val="en-US"/>
        </w:rPr>
        <w:t xml:space="preserve"> for so long as there is any Indebtedness outstanding under the </w:t>
      </w:r>
      <w:r>
        <w:rPr>
          <w:sz w:val="20"/>
          <w:szCs w:val="20"/>
          <w:lang w:val="en-US"/>
        </w:rPr>
        <w:t>Mortgage</w:t>
      </w:r>
      <w:r w:rsidRPr="000A1CA4">
        <w:rPr>
          <w:sz w:val="20"/>
          <w:szCs w:val="20"/>
          <w:lang w:val="en-US"/>
        </w:rPr>
        <w:t xml:space="preserve">.  </w:t>
      </w:r>
    </w:p>
    <w:p w:rsidR="007971E1" w:rsidRPr="00033A45" w:rsidRDefault="007971E1" w:rsidP="007971E1">
      <w:pPr>
        <w:pStyle w:val="BodyText"/>
        <w:rPr>
          <w:b/>
          <w:u w:val="single"/>
        </w:rPr>
      </w:pPr>
      <w:r>
        <w:rPr>
          <w:b/>
          <w:u w:val="single"/>
        </w:rPr>
        <w:t>SECOND RANKING MORTGAGE</w:t>
      </w:r>
    </w:p>
    <w:p w:rsidR="007971E1" w:rsidRPr="000A1CA4" w:rsidRDefault="007971E1" w:rsidP="007971E1">
      <w:pPr>
        <w:rPr>
          <w:sz w:val="20"/>
          <w:szCs w:val="20"/>
          <w:lang w:val="en-US"/>
        </w:rPr>
      </w:pPr>
      <w:r w:rsidRPr="000A1CA4">
        <w:rPr>
          <w:sz w:val="20"/>
          <w:szCs w:val="20"/>
          <w:lang w:val="en-US"/>
        </w:rPr>
        <w:t>Without limiting Section 13 (Other Encumbrances)</w:t>
      </w:r>
      <w:r>
        <w:rPr>
          <w:sz w:val="20"/>
          <w:szCs w:val="20"/>
          <w:lang w:val="en-US"/>
        </w:rPr>
        <w:t xml:space="preserve"> in the Standard Mortgage Terms, Mortgagee </w:t>
      </w:r>
      <w:r w:rsidRPr="000A1CA4">
        <w:rPr>
          <w:sz w:val="20"/>
          <w:szCs w:val="20"/>
          <w:lang w:val="en-US"/>
        </w:rPr>
        <w:t xml:space="preserve">acknowledges that this </w:t>
      </w:r>
      <w:r>
        <w:rPr>
          <w:sz w:val="20"/>
          <w:szCs w:val="20"/>
          <w:lang w:val="en-US"/>
        </w:rPr>
        <w:t>Mortgage</w:t>
      </w:r>
      <w:r w:rsidRPr="000A1CA4">
        <w:rPr>
          <w:sz w:val="20"/>
          <w:szCs w:val="20"/>
          <w:lang w:val="en-US"/>
        </w:rPr>
        <w:t xml:space="preserve"> is a second ranking </w:t>
      </w:r>
      <w:r>
        <w:rPr>
          <w:sz w:val="20"/>
          <w:szCs w:val="20"/>
          <w:lang w:val="en-US"/>
        </w:rPr>
        <w:t>mortgage</w:t>
      </w:r>
      <w:r w:rsidRPr="000A1CA4">
        <w:rPr>
          <w:sz w:val="20"/>
          <w:szCs w:val="20"/>
          <w:lang w:val="en-US"/>
        </w:rPr>
        <w:t xml:space="preserve"> subjec</w:t>
      </w:r>
      <w:r>
        <w:rPr>
          <w:sz w:val="20"/>
          <w:szCs w:val="20"/>
          <w:lang w:val="en-US"/>
        </w:rPr>
        <w:t xml:space="preserve">t to an existing first ranking mortgage </w:t>
      </w:r>
      <w:r w:rsidRPr="000A1CA4">
        <w:rPr>
          <w:sz w:val="20"/>
          <w:szCs w:val="20"/>
          <w:lang w:val="en-US"/>
        </w:rPr>
        <w:t xml:space="preserve">registered on title to the Property in the name of the </w:t>
      </w:r>
      <w:r>
        <w:rPr>
          <w:sz w:val="20"/>
          <w:szCs w:val="20"/>
          <w:lang w:val="en-US"/>
        </w:rPr>
        <w:t>Mortgagee</w:t>
      </w:r>
      <w:r w:rsidRPr="000A1CA4">
        <w:rPr>
          <w:sz w:val="20"/>
          <w:szCs w:val="20"/>
          <w:lang w:val="en-US"/>
        </w:rPr>
        <w:t xml:space="preserve"> or its title custodian, as </w:t>
      </w:r>
      <w:r>
        <w:rPr>
          <w:sz w:val="20"/>
          <w:szCs w:val="20"/>
          <w:lang w:val="en-US"/>
        </w:rPr>
        <w:t>mortgagee</w:t>
      </w:r>
      <w:r w:rsidRPr="000A1CA4">
        <w:rPr>
          <w:sz w:val="20"/>
          <w:szCs w:val="20"/>
          <w:lang w:val="en-US"/>
        </w:rPr>
        <w:t xml:space="preserve"> (as amended, supplemented, restated or replaced, the “</w:t>
      </w:r>
      <w:r w:rsidRPr="000A1CA4">
        <w:rPr>
          <w:b/>
          <w:sz w:val="20"/>
          <w:szCs w:val="20"/>
          <w:lang w:val="en-US"/>
        </w:rPr>
        <w:t xml:space="preserve">First </w:t>
      </w:r>
      <w:r>
        <w:rPr>
          <w:b/>
          <w:sz w:val="20"/>
          <w:szCs w:val="20"/>
          <w:lang w:val="en-US"/>
        </w:rPr>
        <w:t>Mortgage</w:t>
      </w:r>
      <w:r w:rsidRPr="000A1CA4">
        <w:rPr>
          <w:sz w:val="20"/>
          <w:szCs w:val="20"/>
          <w:lang w:val="en-US"/>
        </w:rPr>
        <w:t>”).</w:t>
      </w:r>
    </w:p>
    <w:p w:rsidR="007971E1" w:rsidRPr="00033A45" w:rsidRDefault="007971E1" w:rsidP="007971E1">
      <w:pPr>
        <w:pStyle w:val="BodyText"/>
        <w:rPr>
          <w:b/>
          <w:u w:val="single"/>
        </w:rPr>
      </w:pPr>
      <w:r w:rsidRPr="00033A45">
        <w:rPr>
          <w:b/>
          <w:u w:val="single"/>
        </w:rPr>
        <w:t>PORTABILITY</w:t>
      </w:r>
    </w:p>
    <w:p w:rsidR="007971E1" w:rsidRDefault="007971E1" w:rsidP="007971E1">
      <w:pPr>
        <w:pStyle w:val="BodyText"/>
      </w:pPr>
      <w:r>
        <w:t>This Mortgage is not portable to a Replacement Property.</w:t>
      </w:r>
    </w:p>
    <w:p w:rsidR="007971E1" w:rsidRPr="00033A45" w:rsidRDefault="007971E1" w:rsidP="007971E1">
      <w:pPr>
        <w:pStyle w:val="BodyText"/>
        <w:rPr>
          <w:b/>
          <w:u w:val="single"/>
        </w:rPr>
      </w:pPr>
      <w:r w:rsidRPr="00033A45">
        <w:rPr>
          <w:b/>
          <w:u w:val="single"/>
        </w:rPr>
        <w:t>ASSUMABILITY</w:t>
      </w:r>
    </w:p>
    <w:p w:rsidR="007971E1" w:rsidRDefault="007971E1" w:rsidP="007971E1">
      <w:pPr>
        <w:pStyle w:val="BodyText"/>
      </w:pPr>
      <w:r>
        <w:t>This Mortgage is not assumable by a purchaser or transferee of all or any part of the Property.</w:t>
      </w:r>
    </w:p>
    <w:p w:rsidR="007971E1" w:rsidRPr="00033A45" w:rsidRDefault="007971E1" w:rsidP="007971E1">
      <w:pPr>
        <w:pStyle w:val="BodyText"/>
        <w:rPr>
          <w:b/>
          <w:u w:val="single"/>
        </w:rPr>
      </w:pPr>
      <w:r w:rsidRPr="00033A45">
        <w:rPr>
          <w:b/>
          <w:u w:val="single"/>
        </w:rPr>
        <w:t>NO CONVERSION</w:t>
      </w:r>
    </w:p>
    <w:p w:rsidR="007971E1" w:rsidRDefault="007971E1" w:rsidP="007971E1">
      <w:pPr>
        <w:pStyle w:val="BodyText"/>
      </w:pPr>
      <w:r>
        <w:t>This Mortgage is not convertible to a fixed interest rate mortgage.</w:t>
      </w:r>
    </w:p>
    <w:p w:rsidR="007971E1" w:rsidRPr="00033A45" w:rsidRDefault="007971E1" w:rsidP="007971E1">
      <w:pPr>
        <w:pStyle w:val="BodyText"/>
        <w:rPr>
          <w:b/>
          <w:u w:val="single"/>
        </w:rPr>
      </w:pPr>
      <w:r w:rsidRPr="00033A45">
        <w:rPr>
          <w:b/>
          <w:u w:val="single"/>
        </w:rPr>
        <w:t>CROSS-DEFAULT</w:t>
      </w:r>
    </w:p>
    <w:p w:rsidR="007971E1" w:rsidRPr="000A1CA4" w:rsidRDefault="007971E1" w:rsidP="007971E1">
      <w:pPr>
        <w:rPr>
          <w:sz w:val="20"/>
          <w:szCs w:val="20"/>
          <w:lang w:val="en-US"/>
        </w:rPr>
      </w:pPr>
      <w:r w:rsidRPr="000A1CA4">
        <w:rPr>
          <w:sz w:val="20"/>
          <w:szCs w:val="20"/>
          <w:lang w:val="en-US"/>
        </w:rPr>
        <w:t>Without limiting Section 20</w:t>
      </w:r>
      <w:r>
        <w:rPr>
          <w:sz w:val="20"/>
          <w:szCs w:val="20"/>
          <w:lang w:val="en-US"/>
        </w:rPr>
        <w:t xml:space="preserve"> </w:t>
      </w:r>
      <w:r w:rsidRPr="000A1CA4">
        <w:rPr>
          <w:sz w:val="20"/>
          <w:szCs w:val="20"/>
          <w:lang w:val="en-US"/>
        </w:rPr>
        <w:t>(Events of Default)</w:t>
      </w:r>
      <w:r>
        <w:rPr>
          <w:sz w:val="20"/>
          <w:szCs w:val="20"/>
          <w:lang w:val="en-US"/>
        </w:rPr>
        <w:t xml:space="preserve"> of the Standard Mortgage Terms</w:t>
      </w:r>
      <w:r w:rsidRPr="000A1CA4">
        <w:rPr>
          <w:sz w:val="20"/>
          <w:szCs w:val="20"/>
          <w:lang w:val="en-US"/>
        </w:rPr>
        <w:t xml:space="preserve">, the </w:t>
      </w:r>
      <w:r>
        <w:rPr>
          <w:sz w:val="20"/>
          <w:szCs w:val="20"/>
          <w:lang w:val="en-US"/>
        </w:rPr>
        <w:t>Mortgagor</w:t>
      </w:r>
      <w:r w:rsidRPr="000A1CA4">
        <w:rPr>
          <w:sz w:val="20"/>
          <w:szCs w:val="20"/>
          <w:lang w:val="en-US"/>
        </w:rPr>
        <w:t xml:space="preserve"> acknowledges and agrees that a breach of any term, covenant or condition contained in the First </w:t>
      </w:r>
      <w:r>
        <w:rPr>
          <w:sz w:val="20"/>
          <w:szCs w:val="20"/>
          <w:lang w:val="en-US"/>
        </w:rPr>
        <w:t>Mortgage</w:t>
      </w:r>
      <w:r w:rsidRPr="000A1CA4">
        <w:rPr>
          <w:sz w:val="20"/>
          <w:szCs w:val="20"/>
          <w:lang w:val="en-US"/>
        </w:rPr>
        <w:t xml:space="preserve"> will, at the option of the </w:t>
      </w:r>
      <w:r>
        <w:rPr>
          <w:sz w:val="20"/>
          <w:szCs w:val="20"/>
          <w:lang w:val="en-US"/>
        </w:rPr>
        <w:t>Mortgagee</w:t>
      </w:r>
      <w:r w:rsidRPr="000A1CA4">
        <w:rPr>
          <w:sz w:val="20"/>
          <w:szCs w:val="20"/>
          <w:lang w:val="en-US"/>
        </w:rPr>
        <w:t xml:space="preserve">, be considered a default by the </w:t>
      </w:r>
      <w:r>
        <w:rPr>
          <w:sz w:val="20"/>
          <w:szCs w:val="20"/>
          <w:lang w:val="en-US"/>
        </w:rPr>
        <w:t>Mortgagor</w:t>
      </w:r>
      <w:r w:rsidRPr="000A1CA4">
        <w:rPr>
          <w:sz w:val="20"/>
          <w:szCs w:val="20"/>
          <w:lang w:val="en-US"/>
        </w:rPr>
        <w:t xml:space="preserve"> under this </w:t>
      </w:r>
      <w:r>
        <w:rPr>
          <w:sz w:val="20"/>
          <w:szCs w:val="20"/>
          <w:lang w:val="en-US"/>
        </w:rPr>
        <w:t>Mortgage</w:t>
      </w:r>
      <w:r w:rsidRPr="000A1CA4">
        <w:rPr>
          <w:sz w:val="20"/>
          <w:szCs w:val="20"/>
          <w:lang w:val="en-US"/>
        </w:rPr>
        <w:t xml:space="preserve"> and a breach of any term, covenant or condition contain</w:t>
      </w:r>
      <w:r>
        <w:rPr>
          <w:sz w:val="20"/>
          <w:szCs w:val="20"/>
          <w:lang w:val="en-US"/>
        </w:rPr>
        <w:t>ed</w:t>
      </w:r>
      <w:r w:rsidRPr="000A1CA4">
        <w:rPr>
          <w:sz w:val="20"/>
          <w:szCs w:val="20"/>
          <w:lang w:val="en-US"/>
        </w:rPr>
        <w:t xml:space="preserve"> in this </w:t>
      </w:r>
      <w:r>
        <w:rPr>
          <w:sz w:val="20"/>
          <w:szCs w:val="20"/>
          <w:lang w:val="en-US"/>
        </w:rPr>
        <w:t>Mortgage</w:t>
      </w:r>
      <w:r w:rsidRPr="000A1CA4">
        <w:rPr>
          <w:sz w:val="20"/>
          <w:szCs w:val="20"/>
          <w:lang w:val="en-US"/>
        </w:rPr>
        <w:t xml:space="preserve"> will, at the option of the </w:t>
      </w:r>
      <w:r>
        <w:rPr>
          <w:sz w:val="20"/>
          <w:szCs w:val="20"/>
          <w:lang w:val="en-US"/>
        </w:rPr>
        <w:t>Mortgagee</w:t>
      </w:r>
      <w:r w:rsidRPr="000A1CA4">
        <w:rPr>
          <w:sz w:val="20"/>
          <w:szCs w:val="20"/>
          <w:lang w:val="en-US"/>
        </w:rPr>
        <w:t xml:space="preserve">, be considered a default under the First </w:t>
      </w:r>
      <w:r>
        <w:rPr>
          <w:sz w:val="20"/>
          <w:szCs w:val="20"/>
          <w:lang w:val="en-US"/>
        </w:rPr>
        <w:t>Mortgage</w:t>
      </w:r>
      <w:r w:rsidRPr="000A1CA4">
        <w:rPr>
          <w:sz w:val="20"/>
          <w:szCs w:val="20"/>
          <w:lang w:val="en-US"/>
        </w:rPr>
        <w:t>.</w:t>
      </w:r>
    </w:p>
    <w:p w:rsidR="007971E1" w:rsidRPr="00033A45" w:rsidRDefault="007971E1" w:rsidP="007971E1">
      <w:pPr>
        <w:pStyle w:val="BodyText"/>
        <w:rPr>
          <w:b/>
          <w:u w:val="single"/>
        </w:rPr>
      </w:pPr>
      <w:r w:rsidRPr="00033A45">
        <w:rPr>
          <w:b/>
          <w:u w:val="single"/>
        </w:rPr>
        <w:t xml:space="preserve">MANDATORY REPAYMENT UPON DISCHARGE OF FIRST </w:t>
      </w:r>
      <w:r>
        <w:rPr>
          <w:b/>
          <w:u w:val="single"/>
        </w:rPr>
        <w:t>MORTGAGE</w:t>
      </w:r>
    </w:p>
    <w:p w:rsidR="007971E1" w:rsidRPr="00F27ECF" w:rsidRDefault="007971E1" w:rsidP="007971E1">
      <w:pPr>
        <w:rPr>
          <w:sz w:val="20"/>
          <w:szCs w:val="20"/>
          <w:lang w:val="en-US"/>
        </w:rPr>
      </w:pPr>
      <w:r>
        <w:rPr>
          <w:sz w:val="20"/>
          <w:szCs w:val="20"/>
          <w:lang w:val="en-US"/>
        </w:rPr>
        <w:t xml:space="preserve">Mortgagor </w:t>
      </w:r>
      <w:r w:rsidRPr="00F27ECF">
        <w:rPr>
          <w:sz w:val="20"/>
          <w:szCs w:val="20"/>
          <w:lang w:val="en-US"/>
        </w:rPr>
        <w:t xml:space="preserve">acknowledges and agrees that it is the intention of the parties that the Term of this </w:t>
      </w:r>
      <w:r>
        <w:rPr>
          <w:sz w:val="20"/>
          <w:szCs w:val="20"/>
          <w:lang w:val="en-US"/>
        </w:rPr>
        <w:t>Mortgage</w:t>
      </w:r>
      <w:r w:rsidRPr="00F27ECF">
        <w:rPr>
          <w:sz w:val="20"/>
          <w:szCs w:val="20"/>
          <w:lang w:val="en-US"/>
        </w:rPr>
        <w:t xml:space="preserve"> be co-terminus with the term of the First </w:t>
      </w:r>
      <w:r>
        <w:rPr>
          <w:sz w:val="20"/>
          <w:szCs w:val="20"/>
          <w:lang w:val="en-US"/>
        </w:rPr>
        <w:t>Mortgage</w:t>
      </w:r>
      <w:r w:rsidRPr="00F27ECF">
        <w:rPr>
          <w:sz w:val="20"/>
          <w:szCs w:val="20"/>
          <w:lang w:val="en-US"/>
        </w:rPr>
        <w:t xml:space="preserve">. In the event of the prepayment or repayment of the whole of the indebtedness and other amounts outstanding under the First </w:t>
      </w:r>
      <w:r>
        <w:rPr>
          <w:sz w:val="20"/>
          <w:szCs w:val="20"/>
          <w:lang w:val="en-US"/>
        </w:rPr>
        <w:t>Mortgage</w:t>
      </w:r>
      <w:r w:rsidRPr="00F27ECF">
        <w:rPr>
          <w:sz w:val="20"/>
          <w:szCs w:val="20"/>
          <w:lang w:val="en-US"/>
        </w:rPr>
        <w:t xml:space="preserve">, all Indebtedness then outstanding under this </w:t>
      </w:r>
      <w:r>
        <w:rPr>
          <w:sz w:val="20"/>
          <w:szCs w:val="20"/>
          <w:lang w:val="en-US"/>
        </w:rPr>
        <w:t>Mortgage</w:t>
      </w:r>
      <w:r w:rsidRPr="00F27ECF">
        <w:rPr>
          <w:sz w:val="20"/>
          <w:szCs w:val="20"/>
          <w:lang w:val="en-US"/>
        </w:rPr>
        <w:t xml:space="preserve"> shall immediately become due and payable to the </w:t>
      </w:r>
      <w:r>
        <w:rPr>
          <w:sz w:val="20"/>
          <w:szCs w:val="20"/>
          <w:lang w:val="en-US"/>
        </w:rPr>
        <w:t>Mortgagee</w:t>
      </w:r>
      <w:r w:rsidRPr="00F27ECF">
        <w:rPr>
          <w:sz w:val="20"/>
          <w:szCs w:val="20"/>
          <w:lang w:val="en-US"/>
        </w:rPr>
        <w:t>.</w:t>
      </w:r>
    </w:p>
    <w:p w:rsidR="007971E1" w:rsidRPr="00033A45" w:rsidRDefault="007971E1" w:rsidP="007971E1">
      <w:pPr>
        <w:pStyle w:val="BodyText"/>
        <w:keepNext/>
        <w:keepLines/>
        <w:rPr>
          <w:b/>
          <w:u w:val="single"/>
        </w:rPr>
      </w:pPr>
      <w:r w:rsidRPr="00033A45">
        <w:rPr>
          <w:b/>
          <w:u w:val="single"/>
        </w:rPr>
        <w:t>INDEBTEDNESS MAY BECOME DUE</w:t>
      </w:r>
    </w:p>
    <w:p w:rsidR="007971E1" w:rsidRPr="00F27ECF" w:rsidRDefault="007971E1" w:rsidP="007971E1">
      <w:pPr>
        <w:rPr>
          <w:sz w:val="20"/>
          <w:szCs w:val="20"/>
          <w:lang w:val="en-US"/>
        </w:rPr>
      </w:pPr>
      <w:r w:rsidRPr="00F27ECF">
        <w:rPr>
          <w:sz w:val="20"/>
          <w:szCs w:val="20"/>
          <w:lang w:val="en-US"/>
        </w:rPr>
        <w:t>Provided that in the event of:</w:t>
      </w:r>
    </w:p>
    <w:p w:rsidR="007971E1" w:rsidRDefault="007971E1" w:rsidP="007971E1">
      <w:pPr>
        <w:numPr>
          <w:ilvl w:val="0"/>
          <w:numId w:val="4"/>
        </w:numPr>
        <w:rPr>
          <w:sz w:val="20"/>
          <w:szCs w:val="20"/>
          <w:lang w:val="en-US"/>
        </w:rPr>
      </w:pPr>
      <w:r w:rsidRPr="00F27ECF">
        <w:rPr>
          <w:sz w:val="20"/>
          <w:szCs w:val="20"/>
          <w:lang w:val="en-US"/>
        </w:rPr>
        <w:t xml:space="preserve">the </w:t>
      </w:r>
      <w:r>
        <w:rPr>
          <w:sz w:val="20"/>
          <w:szCs w:val="20"/>
          <w:lang w:val="en-US"/>
        </w:rPr>
        <w:t>Mortgagor</w:t>
      </w:r>
      <w:r w:rsidRPr="00F27ECF">
        <w:rPr>
          <w:sz w:val="20"/>
          <w:szCs w:val="20"/>
          <w:lang w:val="en-US"/>
        </w:rPr>
        <w:t xml:space="preserve"> selling, conveying, transferring or entering into any agreement to sell or transfer the title of the Property to a purchaser, grantee or transferee not approved in writing by the </w:t>
      </w:r>
      <w:r>
        <w:rPr>
          <w:sz w:val="20"/>
          <w:szCs w:val="20"/>
          <w:lang w:val="en-US"/>
        </w:rPr>
        <w:t>Mortgagee</w:t>
      </w:r>
      <w:r w:rsidRPr="00F27ECF">
        <w:rPr>
          <w:sz w:val="20"/>
          <w:szCs w:val="20"/>
          <w:lang w:val="en-US"/>
        </w:rPr>
        <w:t>;</w:t>
      </w:r>
    </w:p>
    <w:p w:rsidR="007971E1" w:rsidRDefault="007971E1" w:rsidP="007971E1">
      <w:pPr>
        <w:numPr>
          <w:ilvl w:val="0"/>
          <w:numId w:val="4"/>
        </w:numPr>
        <w:rPr>
          <w:sz w:val="20"/>
          <w:szCs w:val="20"/>
          <w:lang w:val="en-US"/>
        </w:rPr>
      </w:pPr>
      <w:r w:rsidRPr="00F27ECF">
        <w:rPr>
          <w:sz w:val="20"/>
          <w:szCs w:val="20"/>
          <w:lang w:val="en-US"/>
        </w:rPr>
        <w:lastRenderedPageBreak/>
        <w:t xml:space="preserve">the </w:t>
      </w:r>
      <w:r>
        <w:rPr>
          <w:sz w:val="20"/>
          <w:szCs w:val="20"/>
          <w:lang w:val="en-US"/>
        </w:rPr>
        <w:t>Mortgagor</w:t>
      </w:r>
      <w:r w:rsidRPr="00F27ECF">
        <w:rPr>
          <w:sz w:val="20"/>
          <w:szCs w:val="20"/>
          <w:lang w:val="en-US"/>
        </w:rPr>
        <w:t xml:space="preserve"> assigning, transferring or switching the First </w:t>
      </w:r>
      <w:r>
        <w:rPr>
          <w:sz w:val="20"/>
          <w:szCs w:val="20"/>
          <w:lang w:val="en-US"/>
        </w:rPr>
        <w:t>Mortgage</w:t>
      </w:r>
      <w:r w:rsidRPr="00F27ECF">
        <w:rPr>
          <w:sz w:val="20"/>
          <w:szCs w:val="20"/>
          <w:lang w:val="en-US"/>
        </w:rPr>
        <w:t xml:space="preserve"> or any interest therein to another lender or other party; or</w:t>
      </w:r>
    </w:p>
    <w:p w:rsidR="007971E1" w:rsidRPr="00F27ECF" w:rsidRDefault="007971E1" w:rsidP="007971E1">
      <w:pPr>
        <w:numPr>
          <w:ilvl w:val="0"/>
          <w:numId w:val="4"/>
        </w:numPr>
        <w:rPr>
          <w:sz w:val="20"/>
          <w:szCs w:val="20"/>
          <w:lang w:val="en-US"/>
        </w:rPr>
      </w:pPr>
      <w:r w:rsidRPr="00F27ECF">
        <w:rPr>
          <w:sz w:val="20"/>
          <w:szCs w:val="20"/>
          <w:lang w:val="en-US"/>
        </w:rPr>
        <w:t xml:space="preserve">in the case of a corporate </w:t>
      </w:r>
      <w:r>
        <w:rPr>
          <w:sz w:val="20"/>
          <w:szCs w:val="20"/>
          <w:lang w:val="en-US"/>
        </w:rPr>
        <w:t>Mortgagor</w:t>
      </w:r>
      <w:r w:rsidRPr="00F27ECF">
        <w:rPr>
          <w:sz w:val="20"/>
          <w:szCs w:val="20"/>
          <w:lang w:val="en-US"/>
        </w:rPr>
        <w:t xml:space="preserve">, the occurrence of a change of control (within the meaning given to such term in the </w:t>
      </w:r>
      <w:r w:rsidRPr="00F30876">
        <w:rPr>
          <w:i/>
          <w:sz w:val="20"/>
          <w:szCs w:val="20"/>
          <w:lang w:val="en-US"/>
        </w:rPr>
        <w:t>Canada Business Corporations Act</w:t>
      </w:r>
      <w:r w:rsidRPr="00F27ECF">
        <w:rPr>
          <w:sz w:val="20"/>
          <w:szCs w:val="20"/>
          <w:lang w:val="en-US"/>
        </w:rPr>
        <w:t xml:space="preserve">, R.S.C. 1985, c. C 44, as amended from time to time) of the </w:t>
      </w:r>
      <w:r>
        <w:rPr>
          <w:sz w:val="20"/>
          <w:szCs w:val="20"/>
          <w:lang w:val="en-US"/>
        </w:rPr>
        <w:t>Mortgagor</w:t>
      </w:r>
      <w:r w:rsidRPr="00F27ECF">
        <w:rPr>
          <w:sz w:val="20"/>
          <w:szCs w:val="20"/>
          <w:lang w:val="en-US"/>
        </w:rPr>
        <w:t xml:space="preserve"> not approved in writing by the </w:t>
      </w:r>
      <w:r>
        <w:rPr>
          <w:sz w:val="20"/>
          <w:szCs w:val="20"/>
          <w:lang w:val="en-US"/>
        </w:rPr>
        <w:t>Mortgagee</w:t>
      </w:r>
      <w:r w:rsidRPr="00F27ECF">
        <w:rPr>
          <w:sz w:val="20"/>
          <w:szCs w:val="20"/>
          <w:lang w:val="en-US"/>
        </w:rPr>
        <w:t>,</w:t>
      </w:r>
    </w:p>
    <w:p w:rsidR="007971E1" w:rsidRPr="00F27ECF" w:rsidRDefault="007971E1" w:rsidP="007971E1">
      <w:pPr>
        <w:rPr>
          <w:sz w:val="20"/>
          <w:szCs w:val="20"/>
          <w:lang w:val="en-US"/>
        </w:rPr>
      </w:pPr>
      <w:r w:rsidRPr="00F27ECF">
        <w:rPr>
          <w:sz w:val="20"/>
          <w:szCs w:val="20"/>
          <w:lang w:val="en-US"/>
        </w:rPr>
        <w:t xml:space="preserve">then at the option of the </w:t>
      </w:r>
      <w:r>
        <w:rPr>
          <w:sz w:val="20"/>
          <w:szCs w:val="20"/>
          <w:lang w:val="en-US"/>
        </w:rPr>
        <w:t>Mortgagee</w:t>
      </w:r>
      <w:r w:rsidRPr="00F27ECF">
        <w:rPr>
          <w:sz w:val="20"/>
          <w:szCs w:val="20"/>
          <w:lang w:val="en-US"/>
        </w:rPr>
        <w:t xml:space="preserve">, the Indebtedness together with all other amounts payable on a prepayment of the </w:t>
      </w:r>
      <w:r>
        <w:rPr>
          <w:sz w:val="20"/>
          <w:szCs w:val="20"/>
          <w:lang w:val="en-US"/>
        </w:rPr>
        <w:t>Mortgage</w:t>
      </w:r>
      <w:r w:rsidRPr="00F27ECF">
        <w:rPr>
          <w:sz w:val="20"/>
          <w:szCs w:val="20"/>
          <w:lang w:val="en-US"/>
        </w:rPr>
        <w:t xml:space="preserve"> pursuant to the terms of this </w:t>
      </w:r>
      <w:r>
        <w:rPr>
          <w:sz w:val="20"/>
          <w:szCs w:val="20"/>
          <w:lang w:val="en-US"/>
        </w:rPr>
        <w:t>Mortgage</w:t>
      </w:r>
      <w:r w:rsidRPr="00F27ECF">
        <w:rPr>
          <w:sz w:val="20"/>
          <w:szCs w:val="20"/>
          <w:lang w:val="en-US"/>
        </w:rPr>
        <w:t xml:space="preserve"> shall forthwith become due and payable.</w:t>
      </w:r>
    </w:p>
    <w:p w:rsidR="007971E1" w:rsidRPr="00033A45" w:rsidRDefault="007971E1" w:rsidP="007971E1">
      <w:pPr>
        <w:pStyle w:val="BodyText"/>
        <w:keepNext/>
        <w:keepLines/>
        <w:rPr>
          <w:b/>
          <w:u w:val="single"/>
        </w:rPr>
      </w:pPr>
      <w:r w:rsidRPr="00033A45">
        <w:rPr>
          <w:b/>
          <w:u w:val="single"/>
        </w:rPr>
        <w:t xml:space="preserve">NON-APPLICATION OF STANDARD </w:t>
      </w:r>
      <w:r>
        <w:rPr>
          <w:b/>
          <w:u w:val="single"/>
        </w:rPr>
        <w:t>MORTGAGE</w:t>
      </w:r>
      <w:r w:rsidRPr="00033A45">
        <w:rPr>
          <w:b/>
          <w:u w:val="single"/>
        </w:rPr>
        <w:t xml:space="preserve"> TERM PROVISIONS</w:t>
      </w:r>
    </w:p>
    <w:p w:rsidR="007971E1" w:rsidRDefault="007971E1" w:rsidP="007971E1">
      <w:pPr>
        <w:pStyle w:val="BodyText"/>
        <w:keepNext/>
        <w:keepLines/>
      </w:pPr>
      <w:r>
        <w:t>The following sections of the Standard Mortgage Terms are not applicable and are hereby deleted from this Mortgage:</w:t>
      </w:r>
    </w:p>
    <w:p w:rsidR="007971E1" w:rsidRDefault="007971E1" w:rsidP="007971E1">
      <w:pPr>
        <w:pStyle w:val="BodyText"/>
        <w:keepNext/>
        <w:keepLines/>
      </w:pPr>
      <w:r>
        <w:t>•</w:t>
      </w:r>
      <w:r>
        <w:tab/>
        <w:t>Section 15 (Assumption of Mortgage)</w:t>
      </w:r>
    </w:p>
    <w:p w:rsidR="007971E1" w:rsidRDefault="007971E1" w:rsidP="007971E1">
      <w:pPr>
        <w:pStyle w:val="BodyText"/>
        <w:keepNext/>
        <w:keepLines/>
      </w:pPr>
      <w:r>
        <w:t>•</w:t>
      </w:r>
      <w:r>
        <w:tab/>
        <w:t>Section 17 (Portability of Mortgage)</w:t>
      </w:r>
    </w:p>
    <w:p w:rsidR="007971E1" w:rsidRPr="00033A45" w:rsidRDefault="007971E1" w:rsidP="007971E1">
      <w:pPr>
        <w:pStyle w:val="BodyText"/>
        <w:keepNext/>
        <w:keepLines/>
        <w:rPr>
          <w:b/>
          <w:u w:val="single"/>
        </w:rPr>
      </w:pPr>
      <w:r w:rsidRPr="00033A45">
        <w:rPr>
          <w:b/>
          <w:u w:val="single"/>
        </w:rPr>
        <w:t>RENEWAL AT MATURITY</w:t>
      </w:r>
    </w:p>
    <w:p w:rsidR="007971E1" w:rsidRDefault="007971E1" w:rsidP="007971E1">
      <w:pPr>
        <w:rPr>
          <w:sz w:val="20"/>
          <w:szCs w:val="20"/>
          <w:lang w:val="en-US"/>
        </w:rPr>
      </w:pPr>
      <w:r w:rsidRPr="00F27ECF">
        <w:rPr>
          <w:sz w:val="20"/>
          <w:szCs w:val="20"/>
          <w:lang w:val="en-US"/>
        </w:rPr>
        <w:t xml:space="preserve">Shortly before the end of the Term or any renewed or extended term, the </w:t>
      </w:r>
      <w:r>
        <w:rPr>
          <w:sz w:val="20"/>
          <w:szCs w:val="20"/>
          <w:lang w:val="en-US"/>
        </w:rPr>
        <w:t>Mortgagee</w:t>
      </w:r>
      <w:r w:rsidRPr="00F27ECF">
        <w:rPr>
          <w:sz w:val="20"/>
          <w:szCs w:val="20"/>
          <w:lang w:val="en-US"/>
        </w:rPr>
        <w:t xml:space="preserve"> may at its option, provide the </w:t>
      </w:r>
      <w:r>
        <w:rPr>
          <w:sz w:val="20"/>
          <w:szCs w:val="20"/>
          <w:lang w:val="en-US"/>
        </w:rPr>
        <w:t>Mortgagor</w:t>
      </w:r>
      <w:r w:rsidRPr="00F27ECF">
        <w:rPr>
          <w:sz w:val="20"/>
          <w:szCs w:val="20"/>
          <w:lang w:val="en-US"/>
        </w:rPr>
        <w:t xml:space="preserve"> with an offer to renew the Term.  If such an offer is provided, and if the </w:t>
      </w:r>
      <w:r>
        <w:rPr>
          <w:sz w:val="20"/>
          <w:szCs w:val="20"/>
          <w:lang w:val="en-US"/>
        </w:rPr>
        <w:t>Mortgagor</w:t>
      </w:r>
      <w:r w:rsidRPr="00F27ECF">
        <w:rPr>
          <w:sz w:val="20"/>
          <w:szCs w:val="20"/>
          <w:lang w:val="en-US"/>
        </w:rPr>
        <w:t xml:space="preserve"> has not either (i) paid out the then outstanding Indebtedness by the end of the Term or renewed or extended term as the case may be, or (ii) agreed with the </w:t>
      </w:r>
      <w:r>
        <w:rPr>
          <w:sz w:val="20"/>
          <w:szCs w:val="20"/>
          <w:lang w:val="en-US"/>
        </w:rPr>
        <w:t>Mortgagee</w:t>
      </w:r>
      <w:r w:rsidRPr="00F27ECF">
        <w:rPr>
          <w:sz w:val="20"/>
          <w:szCs w:val="20"/>
          <w:lang w:val="en-US"/>
        </w:rPr>
        <w:t xml:space="preserve"> to renew the Term in accordance with the offer to renew, then the </w:t>
      </w:r>
      <w:r>
        <w:rPr>
          <w:sz w:val="20"/>
          <w:szCs w:val="20"/>
          <w:lang w:val="en-US"/>
        </w:rPr>
        <w:t>Mortgagor</w:t>
      </w:r>
      <w:r w:rsidRPr="00F27ECF">
        <w:rPr>
          <w:sz w:val="20"/>
          <w:szCs w:val="20"/>
          <w:lang w:val="en-US"/>
        </w:rPr>
        <w:t xml:space="preserve"> agrees that, at the option of the </w:t>
      </w:r>
      <w:r>
        <w:rPr>
          <w:sz w:val="20"/>
          <w:szCs w:val="20"/>
          <w:lang w:val="en-US"/>
        </w:rPr>
        <w:t>Mortgagee</w:t>
      </w:r>
      <w:r w:rsidRPr="00F27ECF">
        <w:rPr>
          <w:sz w:val="20"/>
          <w:szCs w:val="20"/>
          <w:lang w:val="en-US"/>
        </w:rPr>
        <w:t xml:space="preserve">, this </w:t>
      </w:r>
      <w:r>
        <w:rPr>
          <w:sz w:val="20"/>
          <w:szCs w:val="20"/>
          <w:lang w:val="en-US"/>
        </w:rPr>
        <w:t>Mortgage</w:t>
      </w:r>
      <w:r w:rsidRPr="00F27ECF">
        <w:rPr>
          <w:sz w:val="20"/>
          <w:szCs w:val="20"/>
          <w:lang w:val="en-US"/>
        </w:rPr>
        <w:t xml:space="preserve"> will be renewed </w:t>
      </w:r>
      <w:r w:rsidR="00116E66">
        <w:rPr>
          <w:sz w:val="20"/>
          <w:szCs w:val="20"/>
          <w:lang w:val="en-US"/>
        </w:rPr>
        <w:t xml:space="preserve">for the shortest term then </w:t>
      </w:r>
      <w:r w:rsidRPr="00F27ECF">
        <w:rPr>
          <w:sz w:val="20"/>
          <w:szCs w:val="20"/>
          <w:lang w:val="en-US"/>
        </w:rPr>
        <w:t xml:space="preserve">being offered by the </w:t>
      </w:r>
      <w:r>
        <w:rPr>
          <w:sz w:val="20"/>
          <w:szCs w:val="20"/>
          <w:lang w:val="en-US"/>
        </w:rPr>
        <w:t>Mortgagee</w:t>
      </w:r>
      <w:r w:rsidR="0064474C">
        <w:rPr>
          <w:sz w:val="20"/>
          <w:szCs w:val="20"/>
          <w:lang w:val="en-US"/>
        </w:rPr>
        <w:t xml:space="preserve"> </w:t>
      </w:r>
      <w:r w:rsidR="00116E66">
        <w:rPr>
          <w:sz w:val="20"/>
          <w:szCs w:val="20"/>
          <w:lang w:val="en-US"/>
        </w:rPr>
        <w:t>at the</w:t>
      </w:r>
      <w:r w:rsidR="00625F65">
        <w:rPr>
          <w:sz w:val="20"/>
          <w:szCs w:val="20"/>
          <w:lang w:val="en-US"/>
        </w:rPr>
        <w:t xml:space="preserve"> current</w:t>
      </w:r>
      <w:r w:rsidR="00116E66">
        <w:rPr>
          <w:sz w:val="20"/>
          <w:szCs w:val="20"/>
          <w:lang w:val="en-US"/>
        </w:rPr>
        <w:t xml:space="preserve"> interest rate then being offered by the Mortgagee </w:t>
      </w:r>
      <w:r w:rsidRPr="00F27ECF">
        <w:rPr>
          <w:sz w:val="20"/>
          <w:szCs w:val="20"/>
          <w:lang w:val="en-US"/>
        </w:rPr>
        <w:t xml:space="preserve">to similar </w:t>
      </w:r>
      <w:r>
        <w:rPr>
          <w:sz w:val="20"/>
          <w:szCs w:val="20"/>
          <w:lang w:val="en-US"/>
        </w:rPr>
        <w:t xml:space="preserve">mortgagors on </w:t>
      </w:r>
      <w:r w:rsidRPr="00F27ECF">
        <w:rPr>
          <w:sz w:val="20"/>
          <w:szCs w:val="20"/>
          <w:lang w:val="en-US"/>
        </w:rPr>
        <w:t xml:space="preserve">similar properties in similar circumstances for </w:t>
      </w:r>
      <w:r w:rsidR="00116E66">
        <w:rPr>
          <w:sz w:val="20"/>
          <w:szCs w:val="20"/>
          <w:lang w:val="en-US"/>
        </w:rPr>
        <w:t xml:space="preserve">such </w:t>
      </w:r>
      <w:r w:rsidRPr="00F27ECF">
        <w:rPr>
          <w:sz w:val="20"/>
          <w:szCs w:val="20"/>
          <w:lang w:val="en-US"/>
        </w:rPr>
        <w:t xml:space="preserve">adjustable rate mortgage which is open for prepayment. </w:t>
      </w:r>
    </w:p>
    <w:p w:rsidR="007971E1" w:rsidRDefault="007971E1" w:rsidP="007971E1">
      <w:pPr>
        <w:rPr>
          <w:sz w:val="20"/>
          <w:szCs w:val="20"/>
          <w:lang w:val="en-US"/>
        </w:rPr>
      </w:pPr>
      <w:r w:rsidRPr="00F27ECF">
        <w:rPr>
          <w:sz w:val="20"/>
          <w:szCs w:val="20"/>
          <w:lang w:val="en-US"/>
        </w:rPr>
        <w:t xml:space="preserve">The renewal will be effective as of the first day following the last day of the Term or the renewed or extended term as the case may be on the same terms and conditions as set out in this </w:t>
      </w:r>
      <w:r>
        <w:rPr>
          <w:sz w:val="20"/>
          <w:szCs w:val="20"/>
          <w:lang w:val="en-US"/>
        </w:rPr>
        <w:t>Mortgage</w:t>
      </w:r>
      <w:r w:rsidRPr="00F27ECF">
        <w:rPr>
          <w:sz w:val="20"/>
          <w:szCs w:val="20"/>
          <w:lang w:val="en-US"/>
        </w:rPr>
        <w:t xml:space="preserve">, save as specifically amended by this paragraph. The </w:t>
      </w:r>
      <w:r>
        <w:rPr>
          <w:sz w:val="20"/>
          <w:szCs w:val="20"/>
          <w:lang w:val="en-US"/>
        </w:rPr>
        <w:t>Mortgage</w:t>
      </w:r>
      <w:r w:rsidRPr="00F27ECF">
        <w:rPr>
          <w:sz w:val="20"/>
          <w:szCs w:val="20"/>
          <w:lang w:val="en-US"/>
        </w:rPr>
        <w:t xml:space="preserve"> will be open for prepayment at any time during such renewal term without notice or bonus. This clause shall continue to apply at the end of each such extended term until the </w:t>
      </w:r>
      <w:r>
        <w:rPr>
          <w:sz w:val="20"/>
          <w:szCs w:val="20"/>
          <w:lang w:val="en-US"/>
        </w:rPr>
        <w:t>Mortgage</w:t>
      </w:r>
      <w:r w:rsidRPr="00F27ECF">
        <w:rPr>
          <w:sz w:val="20"/>
          <w:szCs w:val="20"/>
          <w:lang w:val="en-US"/>
        </w:rPr>
        <w:t xml:space="preserve"> has been paid in full.</w:t>
      </w:r>
    </w:p>
    <w:p w:rsidR="007971E1" w:rsidRPr="00033A45" w:rsidRDefault="007971E1" w:rsidP="007971E1">
      <w:pPr>
        <w:pStyle w:val="BodyText"/>
        <w:keepNext/>
        <w:keepLines/>
        <w:rPr>
          <w:b/>
          <w:u w:val="single"/>
        </w:rPr>
      </w:pPr>
      <w:r w:rsidRPr="00033A45">
        <w:rPr>
          <w:b/>
          <w:u w:val="single"/>
        </w:rPr>
        <w:t>INTERPRETATION</w:t>
      </w:r>
    </w:p>
    <w:p w:rsidR="007971E1" w:rsidRDefault="007971E1" w:rsidP="007971E1">
      <w:pPr>
        <w:rPr>
          <w:sz w:val="20"/>
          <w:szCs w:val="20"/>
          <w:lang w:val="en-US"/>
        </w:rPr>
      </w:pPr>
      <w:r w:rsidRPr="00F27ECF">
        <w:rPr>
          <w:sz w:val="20"/>
          <w:szCs w:val="20"/>
          <w:lang w:val="en-US"/>
        </w:rPr>
        <w:t xml:space="preserve">In the event of any conflict or inconsistency between the provisions of this Schedule, the </w:t>
      </w:r>
      <w:r>
        <w:rPr>
          <w:sz w:val="20"/>
          <w:szCs w:val="20"/>
          <w:lang w:val="en-US"/>
        </w:rPr>
        <w:t>Mortgage</w:t>
      </w:r>
      <w:r w:rsidRPr="00F27ECF">
        <w:rPr>
          <w:sz w:val="20"/>
          <w:szCs w:val="20"/>
          <w:lang w:val="en-US"/>
        </w:rPr>
        <w:t xml:space="preserve"> and the Standard </w:t>
      </w:r>
      <w:r>
        <w:rPr>
          <w:sz w:val="20"/>
          <w:szCs w:val="20"/>
          <w:lang w:val="en-US"/>
        </w:rPr>
        <w:t>Mortgage</w:t>
      </w:r>
      <w:r w:rsidRPr="00F27ECF">
        <w:rPr>
          <w:sz w:val="20"/>
          <w:szCs w:val="20"/>
          <w:lang w:val="en-US"/>
        </w:rPr>
        <w:t xml:space="preserve"> Terms, the provisions of this Schedule shall, to the extent of the conflict, govern.</w:t>
      </w:r>
    </w:p>
    <w:p w:rsidR="007971E1" w:rsidRDefault="007971E1" w:rsidP="007971E1">
      <w:pPr>
        <w:pStyle w:val="BodyText"/>
      </w:pPr>
    </w:p>
    <w:p w:rsidR="007971E1" w:rsidRDefault="007971E1" w:rsidP="007971E1">
      <w:pPr>
        <w:pStyle w:val="Basic2L1"/>
        <w:numPr>
          <w:ilvl w:val="0"/>
          <w:numId w:val="0"/>
        </w:numPr>
      </w:pPr>
    </w:p>
    <w:p w:rsidR="00BC2F1E" w:rsidRDefault="00BC2F1E" w:rsidP="007971E1">
      <w:pPr>
        <w:pStyle w:val="BodyText"/>
      </w:pPr>
    </w:p>
    <w:sectPr w:rsidR="00BC2F1E" w:rsidSect="00535485">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327" w:rsidRDefault="004D3327" w:rsidP="004D3327">
      <w:pPr>
        <w:spacing w:after="0"/>
      </w:pPr>
      <w:r>
        <w:separator/>
      </w:r>
    </w:p>
  </w:endnote>
  <w:endnote w:type="continuationSeparator" w:id="0">
    <w:p w:rsidR="004D3327" w:rsidRDefault="004D3327" w:rsidP="004D33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12" w:rsidRDefault="00141B96">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B3" w:rsidRPr="00116E66" w:rsidRDefault="004C2637" w:rsidP="004C2637">
    <w:pPr>
      <w:pStyle w:val="Footer"/>
      <w:rPr>
        <w:rFonts w:ascii="Calibri" w:hAnsi="Calibri"/>
        <w:sz w:val="14"/>
        <w:szCs w:val="14"/>
      </w:rPr>
    </w:pPr>
    <w:r w:rsidRPr="00116E66">
      <w:rPr>
        <w:rFonts w:ascii="Calibri" w:hAnsi="Calibri"/>
        <w:sz w:val="14"/>
        <w:szCs w:val="14"/>
      </w:rPr>
      <w:t>7555</w:t>
    </w:r>
    <w:r w:rsidR="00116E66" w:rsidRPr="00116E66">
      <w:rPr>
        <w:rFonts w:ascii="Calibri" w:hAnsi="Calibri"/>
        <w:sz w:val="14"/>
        <w:szCs w:val="14"/>
      </w:rPr>
      <w:t>v3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B6" w:rsidRDefault="00204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327" w:rsidRDefault="004D3327" w:rsidP="004D3327">
      <w:pPr>
        <w:spacing w:after="0"/>
      </w:pPr>
      <w:r>
        <w:separator/>
      </w:r>
    </w:p>
  </w:footnote>
  <w:footnote w:type="continuationSeparator" w:id="0">
    <w:p w:rsidR="004D3327" w:rsidRDefault="004D3327" w:rsidP="004D33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B6" w:rsidRDefault="002046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12" w:rsidRPr="00535485" w:rsidRDefault="007971E1" w:rsidP="0059327D">
    <w:pPr>
      <w:pStyle w:val="BodyText"/>
      <w:tabs>
        <w:tab w:val="clear" w:pos="720"/>
        <w:tab w:val="left" w:pos="4320"/>
        <w:tab w:val="left" w:pos="8400"/>
      </w:tabs>
    </w:pPr>
    <w:r>
      <w:t>October</w:t>
    </w:r>
    <w:r w:rsidR="00DD1CC3">
      <w:t>, 201</w:t>
    </w:r>
    <w:r>
      <w:t>8</w:t>
    </w:r>
    <w:r w:rsidR="00141B96">
      <w:rPr>
        <w:b/>
      </w:rPr>
      <w:tab/>
    </w:r>
    <w:r w:rsidR="00141B96">
      <w:rPr>
        <w:b/>
      </w:rPr>
      <w:tab/>
    </w:r>
    <w:r w:rsidR="00141B96">
      <w:t xml:space="preserve">Page </w:t>
    </w:r>
    <w:r w:rsidR="00141B96" w:rsidRPr="00BF1BEE">
      <w:rPr>
        <w:rStyle w:val="PageNumber"/>
        <w:szCs w:val="20"/>
      </w:rPr>
      <w:fldChar w:fldCharType="begin"/>
    </w:r>
    <w:r w:rsidR="00141B96" w:rsidRPr="00BF1BEE">
      <w:rPr>
        <w:rStyle w:val="PageNumber"/>
        <w:szCs w:val="20"/>
      </w:rPr>
      <w:instrText xml:space="preserve"> PAGE </w:instrText>
    </w:r>
    <w:r w:rsidR="00141B96" w:rsidRPr="00BF1BEE">
      <w:rPr>
        <w:rStyle w:val="PageNumber"/>
        <w:szCs w:val="20"/>
      </w:rPr>
      <w:fldChar w:fldCharType="separate"/>
    </w:r>
    <w:r w:rsidR="002046B6">
      <w:rPr>
        <w:rStyle w:val="PageNumber"/>
        <w:noProof/>
        <w:szCs w:val="20"/>
      </w:rPr>
      <w:t>1</w:t>
    </w:r>
    <w:r w:rsidR="00141B96" w:rsidRPr="00BF1BEE">
      <w:rPr>
        <w:rStyle w:val="PageNumber"/>
        <w:szCs w:val="20"/>
      </w:rPr>
      <w:fldChar w:fldCharType="end"/>
    </w:r>
    <w:r w:rsidR="00141B96" w:rsidRPr="00BF1BEE">
      <w:rPr>
        <w:rStyle w:val="PageNumber"/>
        <w:szCs w:val="20"/>
      </w:rPr>
      <w:t xml:space="preserve"> of </w:t>
    </w:r>
    <w:r w:rsidR="00141B96" w:rsidRPr="00BF1BEE">
      <w:rPr>
        <w:rStyle w:val="PageNumber"/>
        <w:szCs w:val="20"/>
      </w:rPr>
      <w:fldChar w:fldCharType="begin"/>
    </w:r>
    <w:r w:rsidR="00141B96" w:rsidRPr="00BF1BEE">
      <w:rPr>
        <w:rStyle w:val="PageNumber"/>
        <w:szCs w:val="20"/>
      </w:rPr>
      <w:instrText xml:space="preserve"> NUMPAGES </w:instrText>
    </w:r>
    <w:r w:rsidR="00141B96" w:rsidRPr="00BF1BEE">
      <w:rPr>
        <w:rStyle w:val="PageNumber"/>
        <w:szCs w:val="20"/>
      </w:rPr>
      <w:fldChar w:fldCharType="separate"/>
    </w:r>
    <w:r w:rsidR="002046B6">
      <w:rPr>
        <w:rStyle w:val="PageNumber"/>
        <w:noProof/>
        <w:szCs w:val="20"/>
      </w:rPr>
      <w:t>2</w:t>
    </w:r>
    <w:r w:rsidR="00141B96" w:rsidRPr="00BF1BEE">
      <w:rPr>
        <w:rStyle w:val="PageNumber"/>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B6" w:rsidRDefault="00204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B0EB0"/>
    <w:multiLevelType w:val="multilevel"/>
    <w:tmpl w:val="9E6C235E"/>
    <w:lvl w:ilvl="0">
      <w:start w:val="1"/>
      <w:numFmt w:val="decimal"/>
      <w:lvlRestart w:val="0"/>
      <w:pStyle w:val="Basic2L1"/>
      <w:lvlText w:val="%1."/>
      <w:lvlJc w:val="left"/>
      <w:pPr>
        <w:tabs>
          <w:tab w:val="num" w:pos="0"/>
        </w:tabs>
        <w:ind w:left="720" w:hanging="720"/>
      </w:pPr>
      <w:rPr>
        <w:rFonts w:ascii="Times New Roman" w:hAnsi="Times New Roman" w:hint="default"/>
        <w:b w:val="0"/>
        <w:i w:val="0"/>
        <w:caps w:val="0"/>
        <w:color w:val="auto"/>
        <w:sz w:val="20"/>
        <w:szCs w:val="24"/>
        <w:u w:val="none"/>
      </w:rPr>
    </w:lvl>
    <w:lvl w:ilvl="1">
      <w:start w:val="1"/>
      <w:numFmt w:val="lowerLetter"/>
      <w:lvlText w:val="(%2)"/>
      <w:lvlJc w:val="left"/>
      <w:pPr>
        <w:tabs>
          <w:tab w:val="num" w:pos="0"/>
        </w:tabs>
        <w:ind w:left="1440" w:hanging="720"/>
      </w:pPr>
      <w:rPr>
        <w:rFonts w:ascii="Times New Roman" w:hAnsi="Times New Roman" w:hint="default"/>
        <w:b w:val="0"/>
        <w:i w:val="0"/>
        <w:caps w:val="0"/>
        <w:color w:val="auto"/>
        <w:sz w:val="24"/>
        <w:u w:val="none"/>
      </w:rPr>
    </w:lvl>
    <w:lvl w:ilvl="2">
      <w:start w:val="1"/>
      <w:numFmt w:val="lowerRoman"/>
      <w:lvlText w:val="(%3)"/>
      <w:lvlJc w:val="left"/>
      <w:pPr>
        <w:tabs>
          <w:tab w:val="num" w:pos="2115"/>
        </w:tabs>
        <w:ind w:left="2115" w:hanging="720"/>
      </w:pPr>
      <w:rPr>
        <w:rFonts w:ascii="Times New Roman" w:hAnsi="Times New Roman" w:hint="default"/>
        <w:b w:val="0"/>
        <w:i w:val="0"/>
        <w:caps w:val="0"/>
        <w:color w:val="auto"/>
        <w:sz w:val="24"/>
        <w:u w:val="none"/>
      </w:rPr>
    </w:lvl>
    <w:lvl w:ilvl="3">
      <w:start w:val="1"/>
      <w:numFmt w:val="upperLetter"/>
      <w:lvlText w:val="(%4)"/>
      <w:lvlJc w:val="left"/>
      <w:pPr>
        <w:tabs>
          <w:tab w:val="num" w:pos="2835"/>
        </w:tabs>
        <w:ind w:left="2835" w:hanging="720"/>
      </w:pPr>
      <w:rPr>
        <w:rFonts w:ascii="Times New Roman" w:hAnsi="Times New Roman" w:hint="default"/>
        <w:b w:val="0"/>
        <w:i w:val="0"/>
        <w:caps w:val="0"/>
        <w:color w:val="auto"/>
        <w:sz w:val="24"/>
        <w:u w:val="none"/>
      </w:rPr>
    </w:lvl>
    <w:lvl w:ilvl="4">
      <w:start w:val="1"/>
      <w:numFmt w:val="decimal"/>
      <w:lvlText w:val="(%5)"/>
      <w:lvlJc w:val="left"/>
      <w:pPr>
        <w:tabs>
          <w:tab w:val="num" w:pos="3555"/>
        </w:tabs>
        <w:ind w:left="3555" w:hanging="720"/>
      </w:pPr>
      <w:rPr>
        <w:rFonts w:ascii="Times New Roman" w:hAnsi="Times New Roman" w:hint="default"/>
        <w:b w:val="0"/>
        <w:i w:val="0"/>
        <w:caps w:val="0"/>
        <w:color w:val="auto"/>
        <w:sz w:val="24"/>
        <w:u w:val="none"/>
      </w:rPr>
    </w:lvl>
    <w:lvl w:ilvl="5">
      <w:start w:val="1"/>
      <w:numFmt w:val="lowerLetter"/>
      <w:lvlText w:val="%6)"/>
      <w:lvlJc w:val="left"/>
      <w:pPr>
        <w:tabs>
          <w:tab w:val="num" w:pos="4275"/>
        </w:tabs>
        <w:ind w:left="4275" w:hanging="720"/>
      </w:pPr>
      <w:rPr>
        <w:rFonts w:ascii="Times New Roman" w:hAnsi="Times New Roman" w:hint="default"/>
        <w:b w:val="0"/>
        <w:i w:val="0"/>
        <w:caps w:val="0"/>
        <w:color w:val="auto"/>
        <w:sz w:val="24"/>
        <w:u w:val="none"/>
      </w:rPr>
    </w:lvl>
    <w:lvl w:ilvl="6">
      <w:start w:val="1"/>
      <w:numFmt w:val="lowerRoman"/>
      <w:lvlText w:val="%7)"/>
      <w:lvlJc w:val="left"/>
      <w:pPr>
        <w:tabs>
          <w:tab w:val="num" w:pos="4995"/>
        </w:tabs>
        <w:ind w:left="4995" w:hanging="720"/>
      </w:pPr>
      <w:rPr>
        <w:rFonts w:ascii="Times New Roman" w:hAnsi="Times New Roman" w:hint="default"/>
        <w:b w:val="0"/>
        <w:i w:val="0"/>
        <w:caps w:val="0"/>
        <w:color w:val="auto"/>
        <w:sz w:val="24"/>
        <w:u w:val="none"/>
      </w:rPr>
    </w:lvl>
    <w:lvl w:ilvl="7">
      <w:start w:val="1"/>
      <w:numFmt w:val="decimal"/>
      <w:lvlText w:val="%8)"/>
      <w:lvlJc w:val="left"/>
      <w:pPr>
        <w:tabs>
          <w:tab w:val="num" w:pos="5715"/>
        </w:tabs>
        <w:ind w:left="5715" w:hanging="720"/>
      </w:pPr>
      <w:rPr>
        <w:rFonts w:ascii="Times New Roman" w:hAnsi="Times New Roman" w:hint="default"/>
        <w:b w:val="0"/>
        <w:i w:val="0"/>
        <w:caps w:val="0"/>
        <w:color w:val="auto"/>
        <w:sz w:val="24"/>
        <w:u w:val="none"/>
      </w:rPr>
    </w:lvl>
    <w:lvl w:ilvl="8">
      <w:start w:val="1"/>
      <w:numFmt w:val="lowerRoman"/>
      <w:lvlText w:val="(%9)"/>
      <w:lvlJc w:val="left"/>
      <w:pPr>
        <w:tabs>
          <w:tab w:val="num" w:pos="6435"/>
        </w:tabs>
        <w:ind w:left="6435" w:hanging="720"/>
      </w:pPr>
      <w:rPr>
        <w:rFonts w:ascii="Times New Roman" w:hAnsi="Times New Roman" w:hint="default"/>
        <w:b w:val="0"/>
        <w:i w:val="0"/>
        <w:caps w:val="0"/>
        <w:color w:val="auto"/>
        <w:u w:val="none"/>
      </w:rPr>
    </w:lvl>
  </w:abstractNum>
  <w:abstractNum w:abstractNumId="1" w15:restartNumberingAfterBreak="0">
    <w:nsid w:val="3C1951D0"/>
    <w:multiLevelType w:val="hybridMultilevel"/>
    <w:tmpl w:val="21FC4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B3D03"/>
    <w:multiLevelType w:val="multilevel"/>
    <w:tmpl w:val="74E4F23E"/>
    <w:lvl w:ilvl="0">
      <w:start w:val="1"/>
      <w:numFmt w:val="decimal"/>
      <w:lvlRestart w:val="0"/>
      <w:pStyle w:val="Basic2Cont1"/>
      <w:lvlText w:val="%1."/>
      <w:lvlJc w:val="left"/>
      <w:pPr>
        <w:tabs>
          <w:tab w:val="num" w:pos="720"/>
        </w:tabs>
        <w:ind w:left="1440" w:hanging="720"/>
      </w:pPr>
      <w:rPr>
        <w:rFonts w:ascii="Times New Roman" w:hAnsi="Times New Roman" w:hint="default"/>
        <w:b w:val="0"/>
        <w:i w:val="0"/>
        <w:caps w:val="0"/>
        <w:color w:val="auto"/>
        <w:sz w:val="24"/>
        <w:szCs w:val="24"/>
        <w:u w:val="none"/>
      </w:rPr>
    </w:lvl>
    <w:lvl w:ilvl="1">
      <w:start w:val="1"/>
      <w:numFmt w:val="lowerLetter"/>
      <w:pStyle w:val="Basic2L2"/>
      <w:lvlText w:val="(%2)"/>
      <w:lvlJc w:val="left"/>
      <w:pPr>
        <w:tabs>
          <w:tab w:val="num" w:pos="720"/>
        </w:tabs>
        <w:ind w:left="1440" w:hanging="720"/>
      </w:pPr>
      <w:rPr>
        <w:rFonts w:ascii="Times New Roman" w:hAnsi="Times New Roman" w:hint="default"/>
        <w:b w:val="0"/>
        <w:i w:val="0"/>
        <w:caps w:val="0"/>
        <w:color w:val="auto"/>
        <w:sz w:val="20"/>
        <w:u w:val="none"/>
      </w:rPr>
    </w:lvl>
    <w:lvl w:ilvl="2">
      <w:start w:val="1"/>
      <w:numFmt w:val="lowerRoman"/>
      <w:pStyle w:val="Basic2L3"/>
      <w:lvlText w:val="(%3)"/>
      <w:lvlJc w:val="left"/>
      <w:pPr>
        <w:tabs>
          <w:tab w:val="num" w:pos="2835"/>
        </w:tabs>
        <w:ind w:left="2160" w:hanging="720"/>
      </w:pPr>
      <w:rPr>
        <w:rFonts w:ascii="Times New Roman" w:hAnsi="Times New Roman" w:hint="default"/>
        <w:b w:val="0"/>
        <w:i w:val="0"/>
        <w:caps w:val="0"/>
        <w:color w:val="auto"/>
        <w:sz w:val="20"/>
        <w:u w:val="none"/>
      </w:rPr>
    </w:lvl>
    <w:lvl w:ilvl="3">
      <w:start w:val="1"/>
      <w:numFmt w:val="upperLetter"/>
      <w:pStyle w:val="Basic2L4"/>
      <w:lvlText w:val="(%4)"/>
      <w:lvlJc w:val="left"/>
      <w:pPr>
        <w:tabs>
          <w:tab w:val="num" w:pos="2160"/>
        </w:tabs>
        <w:ind w:left="2880" w:hanging="720"/>
      </w:pPr>
      <w:rPr>
        <w:rFonts w:ascii="Times New Roman" w:hAnsi="Times New Roman" w:hint="default"/>
        <w:b w:val="0"/>
        <w:i w:val="0"/>
        <w:caps w:val="0"/>
        <w:color w:val="auto"/>
        <w:sz w:val="24"/>
        <w:u w:val="none"/>
      </w:rPr>
    </w:lvl>
    <w:lvl w:ilvl="4">
      <w:start w:val="1"/>
      <w:numFmt w:val="decimal"/>
      <w:pStyle w:val="Basic2L5"/>
      <w:lvlText w:val="(%5)"/>
      <w:lvlJc w:val="left"/>
      <w:pPr>
        <w:tabs>
          <w:tab w:val="num" w:pos="4275"/>
        </w:tabs>
        <w:ind w:left="4275" w:hanging="720"/>
      </w:pPr>
      <w:rPr>
        <w:rFonts w:ascii="Times New Roman" w:hAnsi="Times New Roman" w:hint="default"/>
        <w:b w:val="0"/>
        <w:i w:val="0"/>
        <w:caps w:val="0"/>
        <w:color w:val="auto"/>
        <w:sz w:val="24"/>
        <w:u w:val="none"/>
      </w:rPr>
    </w:lvl>
    <w:lvl w:ilvl="5">
      <w:start w:val="1"/>
      <w:numFmt w:val="lowerLetter"/>
      <w:pStyle w:val="Basic2L6"/>
      <w:lvlText w:val="%6)"/>
      <w:lvlJc w:val="left"/>
      <w:pPr>
        <w:tabs>
          <w:tab w:val="num" w:pos="4995"/>
        </w:tabs>
        <w:ind w:left="4995" w:hanging="720"/>
      </w:pPr>
      <w:rPr>
        <w:rFonts w:ascii="Times New Roman" w:hAnsi="Times New Roman" w:hint="default"/>
        <w:b w:val="0"/>
        <w:i w:val="0"/>
        <w:caps w:val="0"/>
        <w:color w:val="auto"/>
        <w:sz w:val="24"/>
        <w:u w:val="none"/>
      </w:rPr>
    </w:lvl>
    <w:lvl w:ilvl="6">
      <w:start w:val="1"/>
      <w:numFmt w:val="lowerRoman"/>
      <w:pStyle w:val="Basic2L7"/>
      <w:lvlText w:val="%7)"/>
      <w:lvlJc w:val="left"/>
      <w:pPr>
        <w:tabs>
          <w:tab w:val="num" w:pos="5715"/>
        </w:tabs>
        <w:ind w:left="5715" w:hanging="720"/>
      </w:pPr>
      <w:rPr>
        <w:rFonts w:ascii="Times New Roman" w:hAnsi="Times New Roman" w:hint="default"/>
        <w:b w:val="0"/>
        <w:i w:val="0"/>
        <w:caps w:val="0"/>
        <w:color w:val="auto"/>
        <w:sz w:val="24"/>
        <w:u w:val="none"/>
      </w:rPr>
    </w:lvl>
    <w:lvl w:ilvl="7">
      <w:start w:val="1"/>
      <w:numFmt w:val="decimal"/>
      <w:pStyle w:val="Basic2L8"/>
      <w:lvlText w:val="%8)"/>
      <w:lvlJc w:val="left"/>
      <w:pPr>
        <w:tabs>
          <w:tab w:val="num" w:pos="6435"/>
        </w:tabs>
        <w:ind w:left="6435" w:hanging="720"/>
      </w:pPr>
      <w:rPr>
        <w:rFonts w:ascii="Times New Roman" w:hAnsi="Times New Roman" w:hint="default"/>
        <w:b w:val="0"/>
        <w:i w:val="0"/>
        <w:caps w:val="0"/>
        <w:color w:val="auto"/>
        <w:sz w:val="24"/>
        <w:u w:val="none"/>
      </w:rPr>
    </w:lvl>
    <w:lvl w:ilvl="8">
      <w:start w:val="1"/>
      <w:numFmt w:val="lowerRoman"/>
      <w:lvlText w:val="(%9)"/>
      <w:lvlJc w:val="left"/>
      <w:pPr>
        <w:tabs>
          <w:tab w:val="num" w:pos="7155"/>
        </w:tabs>
        <w:ind w:left="7155" w:hanging="720"/>
      </w:pPr>
      <w:rPr>
        <w:rFonts w:ascii="Times New Roman" w:hAnsi="Times New Roman" w:hint="default"/>
        <w:b w:val="0"/>
        <w:i w:val="0"/>
        <w:caps w:val="0"/>
        <w:color w:val="auto"/>
        <w:u w:val="none"/>
      </w:rPr>
    </w:lvl>
  </w:abstractNum>
  <w:abstractNum w:abstractNumId="3" w15:restartNumberingAfterBreak="0">
    <w:nsid w:val="76350E8F"/>
    <w:multiLevelType w:val="multilevel"/>
    <w:tmpl w:val="095A12F4"/>
    <w:styleLink w:val="StyleBulleted2"/>
    <w:lvl w:ilvl="0">
      <w:start w:val="1"/>
      <w:numFmt w:val="bullet"/>
      <w:lvlText w:val=""/>
      <w:lvlJc w:val="left"/>
      <w:pPr>
        <w:tabs>
          <w:tab w:val="num" w:pos="720"/>
        </w:tabs>
        <w:ind w:left="1440" w:hanging="720"/>
      </w:pPr>
      <w:rPr>
        <w:rFonts w:ascii="Symbol" w:hAnsi="Symbol" w:hint="default"/>
        <w:sz w:val="24"/>
      </w:rPr>
    </w:lvl>
    <w:lvl w:ilvl="1">
      <w:start w:val="1"/>
      <w:numFmt w:val="bullet"/>
      <w:lvlText w:val=""/>
      <w:lvlJc w:val="left"/>
      <w:pPr>
        <w:tabs>
          <w:tab w:val="num" w:pos="1980"/>
        </w:tabs>
        <w:ind w:left="1980" w:hanging="360"/>
      </w:pPr>
      <w:rPr>
        <w:rFonts w:ascii="Symbol" w:hAnsi="Symbol" w:hint="default"/>
        <w:sz w:val="24"/>
      </w:rPr>
    </w:lvl>
    <w:lvl w:ilvl="2">
      <w:start w:val="1"/>
      <w:numFmt w:val="lowerRoman"/>
      <w:lvlText w:val="%3."/>
      <w:lvlJc w:val="right"/>
      <w:pPr>
        <w:tabs>
          <w:tab w:val="num" w:pos="2700"/>
        </w:tabs>
        <w:ind w:left="2700" w:hanging="180"/>
      </w:pPr>
      <w:rPr>
        <w:rFonts w:hint="default"/>
      </w:rPr>
    </w:lvl>
    <w:lvl w:ilvl="3">
      <w:start w:val="1"/>
      <w:numFmt w:val="decimal"/>
      <w:lvlText w:val="%4."/>
      <w:lvlJc w:val="left"/>
      <w:pPr>
        <w:tabs>
          <w:tab w:val="num" w:pos="3420"/>
        </w:tabs>
        <w:ind w:left="3420" w:hanging="360"/>
      </w:pPr>
      <w:rPr>
        <w:rFonts w:hint="default"/>
      </w:rPr>
    </w:lvl>
    <w:lvl w:ilvl="4">
      <w:start w:val="1"/>
      <w:numFmt w:val="lowerLetter"/>
      <w:lvlText w:val="%5."/>
      <w:lvlJc w:val="left"/>
      <w:pPr>
        <w:tabs>
          <w:tab w:val="num" w:pos="4140"/>
        </w:tabs>
        <w:ind w:left="41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27"/>
    <w:rsid w:val="000738F1"/>
    <w:rsid w:val="001063F5"/>
    <w:rsid w:val="00116E66"/>
    <w:rsid w:val="00141B96"/>
    <w:rsid w:val="002046B6"/>
    <w:rsid w:val="002A49BD"/>
    <w:rsid w:val="002B3910"/>
    <w:rsid w:val="002B6562"/>
    <w:rsid w:val="003165DD"/>
    <w:rsid w:val="00326814"/>
    <w:rsid w:val="00336FB3"/>
    <w:rsid w:val="00380D69"/>
    <w:rsid w:val="003C7AFF"/>
    <w:rsid w:val="004C2637"/>
    <w:rsid w:val="004D3327"/>
    <w:rsid w:val="00511E64"/>
    <w:rsid w:val="00544A4B"/>
    <w:rsid w:val="005C7333"/>
    <w:rsid w:val="00621DB8"/>
    <w:rsid w:val="00625F65"/>
    <w:rsid w:val="0064474C"/>
    <w:rsid w:val="00671B87"/>
    <w:rsid w:val="006829FE"/>
    <w:rsid w:val="007331BE"/>
    <w:rsid w:val="007971E1"/>
    <w:rsid w:val="00812D0F"/>
    <w:rsid w:val="008257CF"/>
    <w:rsid w:val="009029F5"/>
    <w:rsid w:val="00906AAF"/>
    <w:rsid w:val="00913025"/>
    <w:rsid w:val="0098713B"/>
    <w:rsid w:val="00995036"/>
    <w:rsid w:val="0099525D"/>
    <w:rsid w:val="009E5DD9"/>
    <w:rsid w:val="00B67E21"/>
    <w:rsid w:val="00BC2F1E"/>
    <w:rsid w:val="00C20436"/>
    <w:rsid w:val="00C23300"/>
    <w:rsid w:val="00C4398C"/>
    <w:rsid w:val="00C54B48"/>
    <w:rsid w:val="00D1440B"/>
    <w:rsid w:val="00D57105"/>
    <w:rsid w:val="00DC1D8C"/>
    <w:rsid w:val="00DD1CC3"/>
    <w:rsid w:val="00E512B2"/>
    <w:rsid w:val="00E5373E"/>
    <w:rsid w:val="00E81E3A"/>
    <w:rsid w:val="00E826DF"/>
    <w:rsid w:val="00EE6093"/>
    <w:rsid w:val="00F076C5"/>
    <w:rsid w:val="00F22E80"/>
    <w:rsid w:val="00F6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327"/>
    <w:pPr>
      <w:spacing w:after="240"/>
      <w:jc w:val="both"/>
    </w:pPr>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2">
    <w:name w:val="Style Bulleted2"/>
    <w:basedOn w:val="NoList"/>
    <w:rsid w:val="00F65257"/>
    <w:pPr>
      <w:numPr>
        <w:numId w:val="1"/>
      </w:numPr>
    </w:pPr>
  </w:style>
  <w:style w:type="paragraph" w:styleId="Footer">
    <w:name w:val="footer"/>
    <w:basedOn w:val="Normal"/>
    <w:link w:val="FooterChar"/>
    <w:rsid w:val="004D3327"/>
    <w:pPr>
      <w:tabs>
        <w:tab w:val="center" w:pos="4680"/>
        <w:tab w:val="right" w:pos="9360"/>
      </w:tabs>
    </w:pPr>
  </w:style>
  <w:style w:type="character" w:customStyle="1" w:styleId="FooterChar">
    <w:name w:val="Footer Char"/>
    <w:basedOn w:val="DefaultParagraphFont"/>
    <w:link w:val="Footer"/>
    <w:rsid w:val="004D3327"/>
    <w:rPr>
      <w:sz w:val="24"/>
      <w:szCs w:val="24"/>
      <w:lang w:val="en-CA"/>
    </w:rPr>
  </w:style>
  <w:style w:type="paragraph" w:styleId="BodyText">
    <w:name w:val="Body Text"/>
    <w:basedOn w:val="Normal"/>
    <w:link w:val="BodyTextChar"/>
    <w:rsid w:val="004D3327"/>
    <w:pPr>
      <w:tabs>
        <w:tab w:val="left" w:pos="720"/>
      </w:tabs>
    </w:pPr>
    <w:rPr>
      <w:sz w:val="20"/>
    </w:rPr>
  </w:style>
  <w:style w:type="character" w:customStyle="1" w:styleId="BodyTextChar">
    <w:name w:val="Body Text Char"/>
    <w:basedOn w:val="DefaultParagraphFont"/>
    <w:link w:val="BodyText"/>
    <w:rsid w:val="004D3327"/>
    <w:rPr>
      <w:szCs w:val="24"/>
      <w:lang w:val="en-CA"/>
    </w:rPr>
  </w:style>
  <w:style w:type="paragraph" w:styleId="Header">
    <w:name w:val="header"/>
    <w:basedOn w:val="Normal"/>
    <w:link w:val="HeaderChar"/>
    <w:rsid w:val="004D3327"/>
    <w:pPr>
      <w:tabs>
        <w:tab w:val="center" w:pos="4680"/>
        <w:tab w:val="right" w:pos="9360"/>
      </w:tabs>
    </w:pPr>
  </w:style>
  <w:style w:type="character" w:customStyle="1" w:styleId="HeaderChar">
    <w:name w:val="Header Char"/>
    <w:basedOn w:val="DefaultParagraphFont"/>
    <w:link w:val="Header"/>
    <w:rsid w:val="004D3327"/>
    <w:rPr>
      <w:sz w:val="24"/>
      <w:szCs w:val="24"/>
      <w:lang w:val="en-CA"/>
    </w:rPr>
  </w:style>
  <w:style w:type="character" w:styleId="PageNumber">
    <w:name w:val="page number"/>
    <w:basedOn w:val="DefaultParagraphFont"/>
    <w:rsid w:val="004D3327"/>
  </w:style>
  <w:style w:type="paragraph" w:customStyle="1" w:styleId="DocumentTitle">
    <w:name w:val="Document Title"/>
    <w:basedOn w:val="Normal"/>
    <w:next w:val="BodyText"/>
    <w:rsid w:val="004D3327"/>
    <w:pPr>
      <w:spacing w:after="480"/>
      <w:jc w:val="center"/>
    </w:pPr>
    <w:rPr>
      <w:b/>
      <w:caps/>
      <w:sz w:val="20"/>
    </w:rPr>
  </w:style>
  <w:style w:type="paragraph" w:customStyle="1" w:styleId="Basic2Cont1">
    <w:name w:val="Basic2 Cont 1"/>
    <w:basedOn w:val="Normal"/>
    <w:rsid w:val="004D3327"/>
    <w:pPr>
      <w:numPr>
        <w:numId w:val="2"/>
      </w:numPr>
      <w:spacing w:after="180"/>
    </w:pPr>
    <w:rPr>
      <w:szCs w:val="20"/>
    </w:rPr>
  </w:style>
  <w:style w:type="paragraph" w:customStyle="1" w:styleId="Basic2L1">
    <w:name w:val="Basic2_L1"/>
    <w:basedOn w:val="BodyText"/>
    <w:rsid w:val="004D3327"/>
    <w:pPr>
      <w:numPr>
        <w:numId w:val="3"/>
      </w:numPr>
      <w:ind w:left="0" w:firstLine="0"/>
      <w:outlineLvl w:val="0"/>
    </w:pPr>
  </w:style>
  <w:style w:type="paragraph" w:customStyle="1" w:styleId="Basic2L2">
    <w:name w:val="Basic2_L2"/>
    <w:basedOn w:val="Basic2L1"/>
    <w:rsid w:val="004D3327"/>
    <w:pPr>
      <w:numPr>
        <w:ilvl w:val="1"/>
        <w:numId w:val="2"/>
      </w:numPr>
      <w:outlineLvl w:val="1"/>
    </w:pPr>
  </w:style>
  <w:style w:type="paragraph" w:customStyle="1" w:styleId="Basic2L3">
    <w:name w:val="Basic2_L3"/>
    <w:basedOn w:val="Basic2L2"/>
    <w:rsid w:val="004D3327"/>
    <w:pPr>
      <w:numPr>
        <w:ilvl w:val="2"/>
      </w:numPr>
      <w:outlineLvl w:val="2"/>
    </w:pPr>
  </w:style>
  <w:style w:type="paragraph" w:customStyle="1" w:styleId="Basic2L4">
    <w:name w:val="Basic2_L4"/>
    <w:basedOn w:val="Basic2L3"/>
    <w:rsid w:val="004D3327"/>
    <w:pPr>
      <w:numPr>
        <w:ilvl w:val="3"/>
      </w:numPr>
      <w:outlineLvl w:val="3"/>
    </w:pPr>
  </w:style>
  <w:style w:type="paragraph" w:customStyle="1" w:styleId="Basic2L5">
    <w:name w:val="Basic2_L5"/>
    <w:basedOn w:val="Basic2L4"/>
    <w:rsid w:val="004D3327"/>
    <w:pPr>
      <w:numPr>
        <w:ilvl w:val="4"/>
      </w:numPr>
      <w:outlineLvl w:val="4"/>
    </w:pPr>
  </w:style>
  <w:style w:type="paragraph" w:customStyle="1" w:styleId="Basic2L6">
    <w:name w:val="Basic2_L6"/>
    <w:basedOn w:val="Basic2L5"/>
    <w:rsid w:val="004D3327"/>
    <w:pPr>
      <w:numPr>
        <w:ilvl w:val="5"/>
      </w:numPr>
      <w:outlineLvl w:val="5"/>
    </w:pPr>
  </w:style>
  <w:style w:type="paragraph" w:customStyle="1" w:styleId="Basic2L7">
    <w:name w:val="Basic2_L7"/>
    <w:basedOn w:val="Basic2L6"/>
    <w:rsid w:val="004D3327"/>
    <w:pPr>
      <w:numPr>
        <w:ilvl w:val="6"/>
      </w:numPr>
      <w:outlineLvl w:val="6"/>
    </w:pPr>
  </w:style>
  <w:style w:type="paragraph" w:customStyle="1" w:styleId="Basic2L8">
    <w:name w:val="Basic2_L8"/>
    <w:basedOn w:val="Basic2L7"/>
    <w:rsid w:val="004D3327"/>
    <w:pPr>
      <w:numPr>
        <w:ilvl w:val="7"/>
      </w:numPr>
      <w:outlineLvl w:val="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2</Pages>
  <Words>866</Words>
  <Characters>4455</Characters>
  <Application>Microsoft Office Word</Application>
  <DocSecurity>0</DocSecurity>
  <Lines>73</Lines>
  <Paragraphs>39</Paragraphs>
  <ScaleCrop>false</ScaleCrop>
  <Company/>
  <LinksUpToDate>false</LinksUpToDate>
  <CharactersWithSpaces>5303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3" name="WS_TRACKING_ID">
    <vt:lpwstr>863fcae9-9774-499c-b7a0-ea46501eaf90</vt:lpwstr>
  </property>
</Properties>
</file>